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44" w:rsidRDefault="001055E7">
      <w:r w:rsidRPr="00001B42">
        <w:rPr>
          <w:rFonts w:ascii="Comic Sans MS" w:hAnsi="Comic Sans MS"/>
          <w:noProof/>
          <w:lang w:eastAsia="hr-HR"/>
        </w:rPr>
        <w:drawing>
          <wp:inline distT="0" distB="0" distL="0" distR="0" wp14:anchorId="1E93AF42" wp14:editId="22B73F22">
            <wp:extent cx="2371725" cy="914400"/>
            <wp:effectExtent l="0" t="0" r="9525" b="0"/>
            <wp:docPr id="1" name="Slika 1" descr="Logo%20crno%20Poda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crno%20Podac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1CF" w:rsidRDefault="005D71F6">
      <w:r>
        <w:t xml:space="preserve"> Rijeka, 06.11</w:t>
      </w:r>
      <w:r w:rsidR="001055E7">
        <w:t>.2025.</w:t>
      </w:r>
    </w:p>
    <w:p w:rsidR="007218CD" w:rsidRPr="00791325" w:rsidRDefault="007218CD" w:rsidP="007218CD">
      <w:pPr>
        <w:pStyle w:val="Bezproreda"/>
        <w:spacing w:line="276" w:lineRule="auto"/>
        <w:rPr>
          <w:rFonts w:ascii="Cambria" w:hAnsi="Cambria"/>
        </w:rPr>
      </w:pPr>
    </w:p>
    <w:p w:rsidR="007218CD" w:rsidRDefault="007218CD" w:rsidP="007218CD">
      <w:pPr>
        <w:pStyle w:val="Bezproreda"/>
        <w:spacing w:line="276" w:lineRule="auto"/>
        <w:ind w:right="-426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Upravni odjel za odgoj i obrazovanje,</w:t>
      </w:r>
    </w:p>
    <w:p w:rsidR="007218CD" w:rsidRPr="00791325" w:rsidRDefault="007218CD" w:rsidP="007218CD">
      <w:pPr>
        <w:pStyle w:val="Bezproreda"/>
        <w:spacing w:line="276" w:lineRule="auto"/>
        <w:ind w:right="-426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kulturu, sport i mlade</w:t>
      </w:r>
    </w:p>
    <w:p w:rsidR="007218CD" w:rsidRPr="00791325" w:rsidRDefault="007218CD" w:rsidP="007218CD">
      <w:pPr>
        <w:pStyle w:val="Bezproreda"/>
        <w:spacing w:line="276" w:lineRule="auto"/>
        <w:ind w:left="4956" w:firstLine="708"/>
        <w:rPr>
          <w:rFonts w:ascii="Cambria" w:hAnsi="Cambria"/>
        </w:rPr>
      </w:pPr>
      <w:r>
        <w:rPr>
          <w:rFonts w:ascii="Cambria" w:hAnsi="Cambria"/>
        </w:rPr>
        <w:t>Korzo 16</w:t>
      </w:r>
    </w:p>
    <w:p w:rsidR="007218CD" w:rsidRDefault="007218CD" w:rsidP="007218CD">
      <w:pPr>
        <w:pStyle w:val="Bezproreda"/>
        <w:spacing w:line="276" w:lineRule="auto"/>
        <w:ind w:left="2832" w:firstLine="708"/>
        <w:jc w:val="center"/>
        <w:rPr>
          <w:rFonts w:ascii="Cambria" w:hAnsi="Cambria"/>
        </w:rPr>
      </w:pPr>
      <w:r w:rsidRPr="00791325">
        <w:rPr>
          <w:rFonts w:ascii="Cambria" w:hAnsi="Cambria"/>
        </w:rPr>
        <w:t>51000 Rijeka</w:t>
      </w:r>
    </w:p>
    <w:p w:rsidR="00D031CF" w:rsidRDefault="00D031CF"/>
    <w:p w:rsidR="00D031CF" w:rsidRDefault="00D031CF"/>
    <w:p w:rsidR="00D031CF" w:rsidRDefault="00D031CF"/>
    <w:p w:rsidR="00D031CF" w:rsidRDefault="00D031CF">
      <w:r>
        <w:t>PREDMET: Obrazloženje prijedloga financijskog plana za 2026.-2028.</w:t>
      </w:r>
    </w:p>
    <w:p w:rsidR="00D031CF" w:rsidRDefault="00D031CF"/>
    <w:p w:rsidR="00D031CF" w:rsidRPr="000B1B15" w:rsidRDefault="00D031CF">
      <w:pPr>
        <w:rPr>
          <w:b/>
        </w:rPr>
      </w:pPr>
      <w:r w:rsidRPr="000B1B15">
        <w:rPr>
          <w:b/>
        </w:rPr>
        <w:t>A113701 PROGRAMSKA DJELATNOST OSNOVNIH ŠKOLA GRADA</w:t>
      </w:r>
    </w:p>
    <w:p w:rsidR="00D031CF" w:rsidRDefault="00D031CF">
      <w:r>
        <w:t xml:space="preserve">Izračun planskih iznosa baziran je na prosječnoj potrošnji posljednjih 5 godina s uvećanjem od 5,5 % i taj povećani iznos od 6.341,00 </w:t>
      </w:r>
      <w:proofErr w:type="spellStart"/>
      <w:r>
        <w:t>eur</w:t>
      </w:r>
      <w:proofErr w:type="spellEnd"/>
      <w:r>
        <w:t xml:space="preserve"> u odnosu na plan </w:t>
      </w:r>
      <w:r w:rsidR="007B0676">
        <w:t>za 2025. godinu preraspoređen je na nekoliko stavaka. Povećani su iznosi gdje se očekuju povećanja cijena, a samim time i troška: Pozicija PR06081 ( službena putovanja ) – planira se veći broj odlazaka zaposlenika na seminare i stručna usavršavanja; pozicija PR06350 ( energija ) – očekivano povećanje cijene energenata uslijed eventualnog ukidanja vladine Uredbe o kretanju cijene energenata ( električna energija i plin ); pozicija PR06564 ( zdravstvene i veterinarske usluge ) – slanje većeg broja zaposlenika na sistematske zdravstvene preglede</w:t>
      </w:r>
      <w:r w:rsidR="000C2D33">
        <w:t>; pozicija PR6565 ( intelektualne i osobne usluge ) – sređivanje školske arhivske građe; pozicija PR06613 ( ostali nespomenuti rashodi poslovanja ) – očekivani rast ostalih rashoda poslovanja.</w:t>
      </w:r>
    </w:p>
    <w:p w:rsidR="000C2D33" w:rsidRDefault="000C2D33"/>
    <w:p w:rsidR="000C2D33" w:rsidRPr="000B1B15" w:rsidRDefault="000C2D33">
      <w:pPr>
        <w:rPr>
          <w:b/>
        </w:rPr>
      </w:pPr>
      <w:r w:rsidRPr="000B1B15">
        <w:rPr>
          <w:b/>
        </w:rPr>
        <w:t>A113801 PROGRAM PRODUŽENOG BORAVKA I CJELODNEVNOG ODGOJNO-OBRAZOVNOG RADA</w:t>
      </w:r>
    </w:p>
    <w:p w:rsidR="000C2D33" w:rsidRDefault="000C2D33">
      <w:r>
        <w:t>Izno</w:t>
      </w:r>
      <w:r w:rsidR="005D71F6">
        <w:t>s prihoda i rashoda na izvoru</w:t>
      </w:r>
      <w:r>
        <w:t xml:space="preserve"> 1100</w:t>
      </w:r>
      <w:r w:rsidR="005D71F6">
        <w:t xml:space="preserve"> je neznatno smanjen i neće biti dostatan ( budući da limite ne određuje Škola već Grad , valjda Grad zna </w:t>
      </w:r>
      <w:proofErr w:type="spellStart"/>
      <w:r w:rsidR="005D71F6">
        <w:t>raloge</w:t>
      </w:r>
      <w:proofErr w:type="spellEnd"/>
      <w:r w:rsidR="005D71F6">
        <w:t xml:space="preserve"> tog smanjenja ) , a na izvoru</w:t>
      </w:r>
      <w:r>
        <w:t xml:space="preserve"> 4400 neznatno su povećani uslijed očekivanog m</w:t>
      </w:r>
      <w:r w:rsidR="008276A8">
        <w:t xml:space="preserve">inimalnog porasta plaća, a </w:t>
      </w:r>
      <w:r>
        <w:t xml:space="preserve"> viši iznos</w:t>
      </w:r>
      <w:r w:rsidR="008276A8">
        <w:t xml:space="preserve"> ( 13.000,00 </w:t>
      </w:r>
      <w:proofErr w:type="spellStart"/>
      <w:r w:rsidR="008276A8">
        <w:t>eur</w:t>
      </w:r>
      <w:proofErr w:type="spellEnd"/>
      <w:r w:rsidR="008276A8">
        <w:t xml:space="preserve"> )</w:t>
      </w:r>
      <w:r>
        <w:t xml:space="preserve"> je na poziciji VR05140 ( materijal i sirovine )</w:t>
      </w:r>
      <w:r w:rsidR="00F05968">
        <w:t xml:space="preserve"> uslijed očekivanog porasta cijene ručka u produženom boravku.</w:t>
      </w:r>
    </w:p>
    <w:p w:rsidR="00F05968" w:rsidRDefault="00F05968"/>
    <w:p w:rsidR="00F05968" w:rsidRPr="000B1B15" w:rsidRDefault="00F05968">
      <w:pPr>
        <w:rPr>
          <w:b/>
        </w:rPr>
      </w:pPr>
      <w:r w:rsidRPr="000B1B15">
        <w:rPr>
          <w:b/>
        </w:rPr>
        <w:t>A113810 PROGRAM STVARALAŠTVA</w:t>
      </w:r>
    </w:p>
    <w:p w:rsidR="00F05968" w:rsidRDefault="00F05968">
      <w:r>
        <w:t xml:space="preserve">Planirani iznos u 2025. godini iznosio je svega 100,00 eura, a ostvareni trošak 800,00 eura. Iz tih sredstava djelomično se financira odlazak učenika na manifestaciju „ Novigradsko proljeće „ i unaprijed se ne zna koliko učenika će učestvovati na toj manifestaciji. Uglavnom, za predstojeće trogodišnje razdoblje planirani iznos je 500,00 </w:t>
      </w:r>
      <w:proofErr w:type="spellStart"/>
      <w:r>
        <w:t>eur</w:t>
      </w:r>
      <w:proofErr w:type="spellEnd"/>
      <w:r>
        <w:t>.</w:t>
      </w:r>
    </w:p>
    <w:p w:rsidR="00F05968" w:rsidRDefault="00F05968"/>
    <w:p w:rsidR="00F05968" w:rsidRPr="000B1B15" w:rsidRDefault="00F05968">
      <w:pPr>
        <w:rPr>
          <w:b/>
        </w:rPr>
      </w:pPr>
      <w:r w:rsidRPr="000B1B15">
        <w:rPr>
          <w:b/>
        </w:rPr>
        <w:t>A113814 FAKULTATIVNI PREDMET „ MOJA RIJEKA „ i A113821 GRAĐANSKI ODGOJ I OBRAZOVANJE</w:t>
      </w:r>
    </w:p>
    <w:p w:rsidR="00F05968" w:rsidRDefault="00F05968">
      <w:r>
        <w:t>Kod ova dva programa planirani</w:t>
      </w:r>
      <w:r w:rsidR="005D71F6">
        <w:t xml:space="preserve"> iznosi prihoda i rashoda smanjeni su u odnosu  2025. godinu i to svega 100,00 eura kod programa GOO i čak 570,00 eura za program Moja Rijeka ( razlozi smanjenja isto tako poznati Gradu )</w:t>
      </w:r>
      <w:r>
        <w:t xml:space="preserve"> Očekuje se, kao i do sada, po jedna grupa učenika i realizacija 35 školskih sati. Novost je otvaranje </w:t>
      </w:r>
      <w:r w:rsidR="00AE0675">
        <w:t>pozicija za trošak uredskog materijala i ostalih materijalnih rashoda.</w:t>
      </w:r>
    </w:p>
    <w:p w:rsidR="00AE0675" w:rsidRDefault="00AE0675"/>
    <w:p w:rsidR="00AE0675" w:rsidRPr="000B1B15" w:rsidRDefault="00AE0675">
      <w:pPr>
        <w:rPr>
          <w:b/>
        </w:rPr>
      </w:pPr>
      <w:r w:rsidRPr="000B1B15">
        <w:rPr>
          <w:b/>
        </w:rPr>
        <w:t>A113825 ZDRAVSTVENI ODGOJ I OBRAZOVANJE</w:t>
      </w:r>
    </w:p>
    <w:p w:rsidR="00AE0675" w:rsidRDefault="00AE0675">
      <w:r>
        <w:t xml:space="preserve">Po prvi puta u Školu se uvodi ovaj program. Planira se rad s dvije </w:t>
      </w:r>
      <w:r w:rsidR="005D71F6">
        <w:t xml:space="preserve">grupe učenika pa je zato i </w:t>
      </w:r>
      <w:r>
        <w:t xml:space="preserve"> viši iznos prihoda i rashoda nego kod prethodno navedenih programa.</w:t>
      </w:r>
    </w:p>
    <w:p w:rsidR="00AE0675" w:rsidRDefault="00AE0675"/>
    <w:p w:rsidR="00AE0675" w:rsidRPr="000B1B15" w:rsidRDefault="00AE0675">
      <w:pPr>
        <w:rPr>
          <w:b/>
        </w:rPr>
      </w:pPr>
      <w:r w:rsidRPr="000B1B15">
        <w:rPr>
          <w:b/>
        </w:rPr>
        <w:t>A113828 RINOVATORI</w:t>
      </w:r>
    </w:p>
    <w:p w:rsidR="00AE0675" w:rsidRDefault="00AE0675">
      <w:r>
        <w:t>Planirani iznos prihoda i rashoda za razdoblje 2026.-2028. ostaje</w:t>
      </w:r>
      <w:r w:rsidR="005D71F6">
        <w:t xml:space="preserve"> gotovo</w:t>
      </w:r>
      <w:r>
        <w:t xml:space="preserve"> na razini plana za 2025. godinu.</w:t>
      </w:r>
    </w:p>
    <w:p w:rsidR="00AE0675" w:rsidRDefault="00AE0675"/>
    <w:p w:rsidR="00AE0675" w:rsidRPr="000B1B15" w:rsidRDefault="00AE0675">
      <w:pPr>
        <w:rPr>
          <w:b/>
        </w:rPr>
      </w:pPr>
      <w:r w:rsidRPr="000B1B15">
        <w:rPr>
          <w:b/>
        </w:rPr>
        <w:t>T140908 RINKLUZIJA 8 – RIJEČKI MODEL PODRŠKE UČENICIMA S TEŠKOĆAMA</w:t>
      </w:r>
    </w:p>
    <w:p w:rsidR="0031115A" w:rsidRDefault="00C172FC">
      <w:r>
        <w:t>Kod ovog programa su se za period planiranja 2026.-2028. dogodile najveće promjene. Naime, promijenjeni su iznosi planiranih prihoda i rashoda, ali najvažnije je da su promijenjeni izvori financiranja i pozicije</w:t>
      </w:r>
      <w:r w:rsidR="0031115A">
        <w:t xml:space="preserve">. Izvor 5710 je sada izvor 5011 i pored dosadašnjih rashoda za plaće za pomoćnike u nastavi iz izvora 1100, dio plaća u 2026. i 2027. godini financirat će se i iz tog </w:t>
      </w:r>
      <w:proofErr w:type="spellStart"/>
      <w:r w:rsidR="0031115A">
        <w:t>izvora.Izvor</w:t>
      </w:r>
      <w:proofErr w:type="spellEnd"/>
      <w:r w:rsidR="0031115A">
        <w:t xml:space="preserve"> 5760 postaje 56143 i izvršene su sve promjene izvora i pozicija u napravljenim i predloženim planovima.</w:t>
      </w:r>
      <w:r w:rsidR="004858B4">
        <w:t xml:space="preserve"> Za ovaj projekt, barem prema dostupnim parametrima  planiranja, ne zna se način financiranja. Potreba će sigurno i dalje postojati i nadamo se da će se pronaći drukčiji način i sredstva za financiranje ovog projekta.</w:t>
      </w:r>
      <w:bookmarkStart w:id="0" w:name="_GoBack"/>
      <w:bookmarkEnd w:id="0"/>
      <w:r w:rsidR="004858B4">
        <w:t xml:space="preserve"> </w:t>
      </w:r>
    </w:p>
    <w:p w:rsidR="0031115A" w:rsidRDefault="0031115A"/>
    <w:p w:rsidR="009C23F0" w:rsidRDefault="009C23F0"/>
    <w:p w:rsidR="009C23F0" w:rsidRPr="000B1B15" w:rsidRDefault="006926F3">
      <w:pPr>
        <w:rPr>
          <w:b/>
        </w:rPr>
      </w:pPr>
      <w:r>
        <w:rPr>
          <w:b/>
        </w:rPr>
        <w:t>A113914 ODGOJNO-OBRAZOVNO, ADMINISTRATIVNO I TEHNIČKO OSOBLJE</w:t>
      </w:r>
    </w:p>
    <w:p w:rsidR="009C23F0" w:rsidRDefault="009C23F0"/>
    <w:p w:rsidR="000B1B15" w:rsidRDefault="009C23F0">
      <w:r>
        <w:t xml:space="preserve">Povećanje planiranog iznosa prihoda i rashoda za period </w:t>
      </w:r>
      <w:r w:rsidR="00C172FC">
        <w:t>2026.-2028. u iznosu od 27</w:t>
      </w:r>
      <w:r w:rsidR="006926F3">
        <w:t>.900</w:t>
      </w:r>
      <w:r w:rsidR="00EB5D69">
        <w:t xml:space="preserve">,00 </w:t>
      </w:r>
      <w:proofErr w:type="spellStart"/>
      <w:r w:rsidR="00EB5D69">
        <w:t>eur</w:t>
      </w:r>
      <w:proofErr w:type="spellEnd"/>
      <w:r w:rsidR="00EB5D69">
        <w:t xml:space="preserve"> u</w:t>
      </w:r>
      <w:r w:rsidR="006926F3">
        <w:t xml:space="preserve"> odnosu na 2025. godinu </w:t>
      </w:r>
      <w:r w:rsidR="00EB5D69">
        <w:t xml:space="preserve"> odnosi</w:t>
      </w:r>
      <w:r w:rsidR="006926F3">
        <w:t xml:space="preserve"> se</w:t>
      </w:r>
      <w:r w:rsidR="00EB5D69">
        <w:t xml:space="preserve"> na povećanje </w:t>
      </w:r>
      <w:r w:rsidR="006926F3">
        <w:t>rashoda za plaće.</w:t>
      </w:r>
    </w:p>
    <w:p w:rsidR="006926F3" w:rsidRDefault="006926F3"/>
    <w:p w:rsidR="000B1B15" w:rsidRDefault="000B1B15">
      <w:r>
        <w:t>Škola također planira viškove po izvorima 3100, 4400 i 6200.</w:t>
      </w:r>
    </w:p>
    <w:p w:rsidR="00EB5D69" w:rsidRDefault="00EB5D69"/>
    <w:p w:rsidR="00EB5D69" w:rsidRDefault="00EB5D69"/>
    <w:p w:rsidR="00EB5D69" w:rsidRDefault="00EB5D69">
      <w:r>
        <w:t>Voditeljica računovodstva:                                                                       Ravnateljica:</w:t>
      </w:r>
    </w:p>
    <w:p w:rsidR="00EB5D69" w:rsidRDefault="00EB5D69">
      <w:r>
        <w:t xml:space="preserve">Zvjezdana </w:t>
      </w:r>
      <w:proofErr w:type="spellStart"/>
      <w:r>
        <w:t>Pupčević</w:t>
      </w:r>
      <w:proofErr w:type="spellEnd"/>
      <w:r>
        <w:t xml:space="preserve">, </w:t>
      </w:r>
      <w:proofErr w:type="spellStart"/>
      <w:r>
        <w:t>dipl.ecc</w:t>
      </w:r>
      <w:proofErr w:type="spellEnd"/>
      <w:r>
        <w:t xml:space="preserve">.                                                                   Ana </w:t>
      </w:r>
      <w:proofErr w:type="spellStart"/>
      <w:r>
        <w:t>Kurilić</w:t>
      </w:r>
      <w:proofErr w:type="spellEnd"/>
      <w:r>
        <w:t xml:space="preserve">, </w:t>
      </w:r>
      <w:proofErr w:type="spellStart"/>
      <w:r>
        <w:t>mag.prim.educ</w:t>
      </w:r>
      <w:proofErr w:type="spellEnd"/>
      <w:r>
        <w:t>.</w:t>
      </w:r>
    </w:p>
    <w:p w:rsidR="00F05968" w:rsidRDefault="00F05968"/>
    <w:sectPr w:rsidR="00F0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CF"/>
    <w:rsid w:val="000B1B15"/>
    <w:rsid w:val="000C2D33"/>
    <w:rsid w:val="001055E7"/>
    <w:rsid w:val="0031115A"/>
    <w:rsid w:val="004858B4"/>
    <w:rsid w:val="00546544"/>
    <w:rsid w:val="005D71F6"/>
    <w:rsid w:val="006926F3"/>
    <w:rsid w:val="007218CD"/>
    <w:rsid w:val="007B0676"/>
    <w:rsid w:val="008276A8"/>
    <w:rsid w:val="009C23F0"/>
    <w:rsid w:val="00A64AE8"/>
    <w:rsid w:val="00AE0675"/>
    <w:rsid w:val="00BD0833"/>
    <w:rsid w:val="00C172FC"/>
    <w:rsid w:val="00D031CF"/>
    <w:rsid w:val="00EB5D69"/>
    <w:rsid w:val="00F0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2949"/>
  <w15:chartTrackingRefBased/>
  <w15:docId w15:val="{13F98A71-9C99-41F4-8D7D-9379608E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8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</dc:creator>
  <cp:keywords/>
  <dc:description/>
  <cp:lastModifiedBy>Zvjezdana</cp:lastModifiedBy>
  <cp:revision>12</cp:revision>
  <cp:lastPrinted>2025-11-06T11:32:00Z</cp:lastPrinted>
  <dcterms:created xsi:type="dcterms:W3CDTF">2025-08-28T08:36:00Z</dcterms:created>
  <dcterms:modified xsi:type="dcterms:W3CDTF">2025-11-07T08:03:00Z</dcterms:modified>
</cp:coreProperties>
</file>